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DDF" w:rsidRDefault="00F52DDF" w:rsidP="00F52DD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Данные поставщиков, </w:t>
      </w:r>
      <w:r w:rsidRPr="00DE62C7">
        <w:rPr>
          <w:rFonts w:ascii="Times New Roman" w:hAnsi="Times New Roman" w:cs="Times New Roman"/>
          <w:sz w:val="28"/>
          <w:szCs w:val="28"/>
        </w:rPr>
        <w:t xml:space="preserve">оказывающих </w:t>
      </w:r>
      <w:r>
        <w:rPr>
          <w:rFonts w:ascii="Times New Roman" w:hAnsi="Times New Roman" w:cs="Times New Roman"/>
          <w:sz w:val="28"/>
          <w:szCs w:val="28"/>
        </w:rPr>
        <w:t xml:space="preserve">услуги по организации питания </w:t>
      </w:r>
      <w:r w:rsidRPr="00DE62C7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>
        <w:rPr>
          <w:rFonts w:ascii="Times New Roman" w:hAnsi="Times New Roman" w:cs="Times New Roman"/>
          <w:sz w:val="28"/>
          <w:szCs w:val="28"/>
        </w:rPr>
        <w:t>.</w:t>
      </w:r>
    </w:p>
    <w:bookmarkEnd w:id="0"/>
    <w:p w:rsidR="00F52DDF" w:rsidRDefault="00F52DDF" w:rsidP="00F52DDF">
      <w:pPr>
        <w:pStyle w:val="a3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Юридический адрес </w:t>
      </w:r>
      <w:r w:rsidRPr="005D6C4A">
        <w:rPr>
          <w:rFonts w:ascii="Times New Roman" w:eastAsia="Calibri" w:hAnsi="Times New Roman" w:cs="Times New Roman"/>
          <w:b/>
          <w:sz w:val="27"/>
          <w:szCs w:val="27"/>
        </w:rPr>
        <w:t>ООО «Эталон +»</w:t>
      </w:r>
      <w:r w:rsidRPr="005D6C4A">
        <w:rPr>
          <w:rFonts w:ascii="Times New Roman" w:eastAsia="Calibri" w:hAnsi="Times New Roman" w:cs="Times New Roman"/>
          <w:sz w:val="27"/>
          <w:szCs w:val="27"/>
        </w:rPr>
        <w:t xml:space="preserve">: 423250, РТ, г. Лениногорск, ул. Кутузова 23а. 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Фактический адрес: 423450, РТ, г. Альметьевск, Объездной тракт, 37.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ИНН 1649016157 КПП 164901001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Телефон/факс 8(8553)38-29-35; 38-29-36; 38-29-41; 38-29-37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Банковские реквизиты; р/с №40702810125640000053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Филиал «Центральный банк ВТБ (ПАО) г. Москва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БИК 044525411 К/СЧ 30101810145250000411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5D6C4A">
        <w:rPr>
          <w:rFonts w:ascii="Times New Roman" w:eastAsia="Calibri" w:hAnsi="Times New Roman" w:cs="Times New Roman"/>
          <w:sz w:val="27"/>
          <w:szCs w:val="27"/>
        </w:rPr>
        <w:t>ОКПО 86323793 ОКТМО 92636101</w:t>
      </w:r>
    </w:p>
    <w:p w:rsidR="00F52DDF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Юридический адрес </w:t>
      </w:r>
      <w:r w:rsidRPr="005D6C4A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ООО «Гранд»:</w:t>
      </w: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423930, Республики Татарстан, г. Бавлы, ул. Горюнова, д. 12, офис 1.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Фактический адрес: 423250, Республики Татарстан, г. Лен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иногорск, ул. Чайковского, </w:t>
      </w: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д. 26.  Телефон 8(85595)2-77-01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ИНН/КПП:1611291098/161101001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ОГРН: 1191690060429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Расчётный счёт: 40702810400810969165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к/</w:t>
      </w:r>
      <w:proofErr w:type="spellStart"/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сч</w:t>
      </w:r>
      <w:proofErr w:type="spellEnd"/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30101810000000000272</w:t>
      </w:r>
    </w:p>
    <w:p w:rsidR="00F52DDF" w:rsidRPr="005D6C4A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Филиал ПАО Банк Зенит</w:t>
      </w:r>
    </w:p>
    <w:p w:rsidR="00F52DDF" w:rsidRDefault="00F52DDF" w:rsidP="00F52DDF">
      <w:p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5D6C4A">
        <w:rPr>
          <w:rFonts w:ascii="Times New Roman" w:eastAsia="Times New Roman" w:hAnsi="Times New Roman" w:cs="Times New Roman"/>
          <w:sz w:val="27"/>
          <w:szCs w:val="27"/>
          <w:lang w:eastAsia="ru-RU"/>
        </w:rPr>
        <w:t>БИК 044525272</w:t>
      </w:r>
    </w:p>
    <w:p w:rsidR="00F10236" w:rsidRDefault="00F52DDF"/>
    <w:sectPr w:rsidR="00F10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E62851"/>
    <w:multiLevelType w:val="hybridMultilevel"/>
    <w:tmpl w:val="8F309A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DDF"/>
    <w:rsid w:val="00044DF6"/>
    <w:rsid w:val="0020488C"/>
    <w:rsid w:val="00F5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3110DD-74DB-49DA-A0A9-31DD598BA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D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2DD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</dc:creator>
  <cp:keywords/>
  <dc:description/>
  <cp:lastModifiedBy>0000</cp:lastModifiedBy>
  <cp:revision>1</cp:revision>
  <dcterms:created xsi:type="dcterms:W3CDTF">2022-04-13T09:30:00Z</dcterms:created>
  <dcterms:modified xsi:type="dcterms:W3CDTF">2022-04-13T09:30:00Z</dcterms:modified>
</cp:coreProperties>
</file>